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3E" w:rsidRDefault="00FF7A3E" w:rsidP="00FF7A3E">
      <w:pPr>
        <w:autoSpaceDE w:val="0"/>
        <w:autoSpaceDN w:val="0"/>
        <w:adjustRightInd w:val="0"/>
        <w:jc w:val="center"/>
        <w:rPr>
          <w:rFonts w:ascii="Calibri,Bold" w:hAnsi="Calibri,Bold" w:cs="Calibri,Bold"/>
          <w:b/>
          <w:bCs/>
        </w:rPr>
      </w:pPr>
      <w:r w:rsidRPr="009A5498">
        <w:rPr>
          <w:rFonts w:ascii="Calibri,Bold" w:hAnsi="Calibri,Bold" w:cs="Calibri,Bold"/>
          <w:b/>
          <w:bCs/>
        </w:rPr>
        <w:t>COLL 100 Assessment</w:t>
      </w:r>
      <w:r w:rsidR="00EB2827">
        <w:rPr>
          <w:rFonts w:ascii="Calibri,Bold" w:hAnsi="Calibri,Bold" w:cs="Calibri,Bold"/>
          <w:b/>
          <w:bCs/>
        </w:rPr>
        <w:t xml:space="preserve"> </w:t>
      </w:r>
      <w:r w:rsidRPr="009A5498">
        <w:rPr>
          <w:rFonts w:ascii="Calibri,Bold" w:hAnsi="Calibri,Bold" w:cs="Calibri,Bold"/>
          <w:b/>
          <w:bCs/>
        </w:rPr>
        <w:t>—</w:t>
      </w:r>
      <w:r w:rsidR="00EB2827">
        <w:rPr>
          <w:rFonts w:ascii="Calibri,Bold" w:hAnsi="Calibri,Bold" w:cs="Calibri,Bold"/>
          <w:b/>
          <w:bCs/>
        </w:rPr>
        <w:t xml:space="preserve"> Course Portfolio </w:t>
      </w:r>
      <w:r w:rsidR="00DE6A72">
        <w:rPr>
          <w:rFonts w:ascii="Calibri,Bold" w:hAnsi="Calibri,Bold" w:cs="Calibri,Bold"/>
          <w:b/>
          <w:bCs/>
        </w:rPr>
        <w:t>Narrative Template</w:t>
      </w:r>
    </w:p>
    <w:p w:rsidR="00FF7A3E" w:rsidRPr="008E1EC2" w:rsidRDefault="00FF7A3E" w:rsidP="00FF7A3E">
      <w:pPr>
        <w:jc w:val="center"/>
        <w:rPr>
          <w:b/>
          <w:bCs/>
          <w:u w:val="single"/>
        </w:rPr>
      </w:pPr>
    </w:p>
    <w:p w:rsidR="00F52403" w:rsidRPr="00AC5B58" w:rsidRDefault="00F52403" w:rsidP="003F1141">
      <w:pPr>
        <w:autoSpaceDE w:val="0"/>
        <w:autoSpaceDN w:val="0"/>
        <w:adjustRightInd w:val="0"/>
        <w:jc w:val="center"/>
        <w:rPr>
          <w:rFonts w:ascii="Calibri" w:hAnsi="Calibri" w:cs="Calibri"/>
        </w:rPr>
      </w:pPr>
      <w:r w:rsidRPr="00AC5B58">
        <w:rPr>
          <w:rFonts w:ascii="Calibri" w:hAnsi="Calibri" w:cs="Calibri"/>
        </w:rPr>
        <w:t xml:space="preserve">Use this template </w:t>
      </w:r>
      <w:r>
        <w:rPr>
          <w:rFonts w:ascii="Calibri" w:hAnsi="Calibri" w:cs="Calibri"/>
        </w:rPr>
        <w:t>to write your Course Portfolio Narrative.</w:t>
      </w:r>
    </w:p>
    <w:p w:rsidR="00AC5B58" w:rsidRPr="00AC5B58" w:rsidRDefault="00AC5B58" w:rsidP="003901D5">
      <w:pPr>
        <w:autoSpaceDE w:val="0"/>
        <w:autoSpaceDN w:val="0"/>
        <w:adjustRightInd w:val="0"/>
        <w:jc w:val="center"/>
        <w:rPr>
          <w:rFonts w:cs="Calibri"/>
        </w:rPr>
      </w:pPr>
    </w:p>
    <w:p w:rsidR="003901D5" w:rsidRDefault="00F52403" w:rsidP="003901D5">
      <w:pPr>
        <w:autoSpaceDE w:val="0"/>
        <w:autoSpaceDN w:val="0"/>
        <w:adjustRightInd w:val="0"/>
        <w:jc w:val="both"/>
        <w:rPr>
          <w:rFonts w:cs="Calibri"/>
        </w:rPr>
      </w:pPr>
      <w:r>
        <w:rPr>
          <w:rFonts w:cs="Calibri"/>
        </w:rPr>
        <w:t xml:space="preserve">Description of COLL 100 from the </w:t>
      </w:r>
      <w:r w:rsidR="007E75B5">
        <w:rPr>
          <w:rFonts w:cs="Calibri"/>
        </w:rPr>
        <w:t>COLL 100 Course Approval Form</w:t>
      </w:r>
      <w:r>
        <w:rPr>
          <w:rFonts w:cs="Calibri"/>
        </w:rPr>
        <w:t xml:space="preserve">:  </w:t>
      </w:r>
      <w:r w:rsidR="003901D5" w:rsidRPr="003901D5">
        <w:rPr>
          <w:rFonts w:cs="Calibri"/>
        </w:rPr>
        <w:t xml:space="preserve">COLL 100 courses </w:t>
      </w:r>
      <w:r w:rsidR="003901D5">
        <w:rPr>
          <w:rFonts w:cs="Calibri"/>
        </w:rPr>
        <w:t>are devoted to “big ideas”:  significant questions and concepts, beliefs and creative visions, theories and discoveries that have shaped our understanding of the world.  COLL 100 courses challenge students to think rigorously and to develop and practice communication skills beyond the written word.  COLL 100 courses introduce students to the College’s library and other academic resources, and to the ways in which information is accessed, evaluated, and communicated.</w:t>
      </w:r>
    </w:p>
    <w:p w:rsidR="00E52877" w:rsidRPr="00FA7DE2" w:rsidRDefault="00E52877" w:rsidP="00EB2827">
      <w:pPr>
        <w:autoSpaceDE w:val="0"/>
        <w:autoSpaceDN w:val="0"/>
        <w:adjustRightInd w:val="0"/>
        <w:rPr>
          <w:rFonts w:cs="Calibri"/>
        </w:rPr>
      </w:pPr>
    </w:p>
    <w:tbl>
      <w:tblPr>
        <w:tblStyle w:val="TableGrid"/>
        <w:tblW w:w="0" w:type="auto"/>
        <w:tblInd w:w="198"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720"/>
        <w:gridCol w:w="1890"/>
        <w:gridCol w:w="1350"/>
        <w:gridCol w:w="2970"/>
        <w:gridCol w:w="3384"/>
      </w:tblGrid>
      <w:tr w:rsidR="00D63B50" w:rsidTr="00FA7DE2">
        <w:tc>
          <w:tcPr>
            <w:tcW w:w="6930" w:type="dxa"/>
            <w:gridSpan w:val="4"/>
            <w:tcBorders>
              <w:bottom w:val="nil"/>
            </w:tcBorders>
          </w:tcPr>
          <w:p w:rsidR="00D63B50" w:rsidRDefault="00D63B50" w:rsidP="007417AE">
            <w:pPr>
              <w:autoSpaceDE w:val="0"/>
              <w:autoSpaceDN w:val="0"/>
              <w:adjustRightInd w:val="0"/>
              <w:jc w:val="both"/>
              <w:rPr>
                <w:rFonts w:cs="Calibri"/>
              </w:rPr>
            </w:pPr>
            <w:r>
              <w:rPr>
                <w:rFonts w:cs="Calibri"/>
              </w:rPr>
              <w:t xml:space="preserve">Prefix, course number, and </w:t>
            </w:r>
            <w:r w:rsidR="007417AE">
              <w:rPr>
                <w:rFonts w:cs="Calibri"/>
              </w:rPr>
              <w:t xml:space="preserve">section number </w:t>
            </w:r>
            <w:r>
              <w:rPr>
                <w:rFonts w:cs="Calibri"/>
              </w:rPr>
              <w:t xml:space="preserve">(e.g., </w:t>
            </w:r>
            <w:r w:rsidRPr="007417AE">
              <w:rPr>
                <w:rFonts w:cs="Calibri"/>
                <w:sz w:val="20"/>
                <w:szCs w:val="20"/>
              </w:rPr>
              <w:t>HIST 100</w:t>
            </w:r>
            <w:r w:rsidR="007417AE" w:rsidRPr="007417AE">
              <w:rPr>
                <w:rFonts w:cs="Calibri"/>
                <w:sz w:val="20"/>
                <w:szCs w:val="20"/>
              </w:rPr>
              <w:t>-01</w:t>
            </w:r>
            <w:r w:rsidRPr="007417AE">
              <w:rPr>
                <w:rFonts w:cs="Calibri"/>
                <w:sz w:val="20"/>
                <w:szCs w:val="20"/>
              </w:rPr>
              <w:t>/AMST 100</w:t>
            </w:r>
            <w:r w:rsidR="007417AE" w:rsidRPr="007417AE">
              <w:rPr>
                <w:rFonts w:cs="Calibri"/>
                <w:sz w:val="20"/>
                <w:szCs w:val="20"/>
              </w:rPr>
              <w:t>-01</w:t>
            </w:r>
            <w:r>
              <w:rPr>
                <w:rFonts w:cs="Calibri"/>
              </w:rPr>
              <w:t>)</w:t>
            </w:r>
            <w:r w:rsidR="007417AE">
              <w:rPr>
                <w:rFonts w:cs="Calibri"/>
              </w:rPr>
              <w:t>:</w:t>
            </w:r>
          </w:p>
        </w:tc>
        <w:tc>
          <w:tcPr>
            <w:tcW w:w="3384" w:type="dxa"/>
            <w:tcBorders>
              <w:top w:val="single" w:sz="4" w:space="0" w:color="auto"/>
              <w:bottom w:val="single" w:sz="4" w:space="0" w:color="auto"/>
            </w:tcBorders>
          </w:tcPr>
          <w:p w:rsidR="00D63B50" w:rsidRDefault="00D63B50" w:rsidP="003901D5">
            <w:pPr>
              <w:autoSpaceDE w:val="0"/>
              <w:autoSpaceDN w:val="0"/>
              <w:adjustRightInd w:val="0"/>
              <w:jc w:val="both"/>
              <w:rPr>
                <w:rFonts w:cs="Calibri"/>
              </w:rPr>
            </w:pPr>
          </w:p>
        </w:tc>
      </w:tr>
      <w:tr w:rsidR="007417AE" w:rsidTr="00FA7DE2">
        <w:trPr>
          <w:trHeight w:hRule="exact" w:val="144"/>
        </w:trPr>
        <w:tc>
          <w:tcPr>
            <w:tcW w:w="720" w:type="dxa"/>
            <w:tcBorders>
              <w:top w:val="nil"/>
              <w:bottom w:val="nil"/>
              <w:right w:val="nil"/>
            </w:tcBorders>
          </w:tcPr>
          <w:p w:rsidR="007417AE" w:rsidRDefault="007417AE" w:rsidP="007417AE">
            <w:pPr>
              <w:autoSpaceDE w:val="0"/>
              <w:autoSpaceDN w:val="0"/>
              <w:adjustRightInd w:val="0"/>
              <w:jc w:val="both"/>
              <w:rPr>
                <w:rFonts w:cs="Calibri"/>
              </w:rPr>
            </w:pPr>
          </w:p>
        </w:tc>
        <w:tc>
          <w:tcPr>
            <w:tcW w:w="1890" w:type="dxa"/>
            <w:tcBorders>
              <w:top w:val="nil"/>
              <w:left w:val="nil"/>
              <w:bottom w:val="single" w:sz="4" w:space="0" w:color="auto"/>
              <w:right w:val="nil"/>
            </w:tcBorders>
          </w:tcPr>
          <w:p w:rsidR="007417AE" w:rsidRDefault="007417AE" w:rsidP="003901D5">
            <w:pPr>
              <w:autoSpaceDE w:val="0"/>
              <w:autoSpaceDN w:val="0"/>
              <w:adjustRightInd w:val="0"/>
              <w:jc w:val="both"/>
              <w:rPr>
                <w:rFonts w:cs="Calibri"/>
              </w:rPr>
            </w:pPr>
          </w:p>
        </w:tc>
        <w:tc>
          <w:tcPr>
            <w:tcW w:w="1350" w:type="dxa"/>
            <w:tcBorders>
              <w:top w:val="nil"/>
              <w:left w:val="nil"/>
              <w:bottom w:val="nil"/>
              <w:right w:val="nil"/>
            </w:tcBorders>
          </w:tcPr>
          <w:p w:rsidR="007417AE" w:rsidRDefault="007417AE" w:rsidP="007417AE">
            <w:pPr>
              <w:autoSpaceDE w:val="0"/>
              <w:autoSpaceDN w:val="0"/>
              <w:adjustRightInd w:val="0"/>
              <w:jc w:val="both"/>
              <w:rPr>
                <w:rFonts w:cs="Calibri"/>
              </w:rPr>
            </w:pPr>
          </w:p>
        </w:tc>
        <w:tc>
          <w:tcPr>
            <w:tcW w:w="6354" w:type="dxa"/>
            <w:gridSpan w:val="2"/>
            <w:tcBorders>
              <w:top w:val="nil"/>
              <w:left w:val="nil"/>
              <w:bottom w:val="single" w:sz="4" w:space="0" w:color="auto"/>
              <w:right w:val="nil"/>
            </w:tcBorders>
          </w:tcPr>
          <w:p w:rsidR="007417AE" w:rsidRDefault="007417AE" w:rsidP="003901D5">
            <w:pPr>
              <w:autoSpaceDE w:val="0"/>
              <w:autoSpaceDN w:val="0"/>
              <w:adjustRightInd w:val="0"/>
              <w:jc w:val="both"/>
              <w:rPr>
                <w:rFonts w:cs="Calibri"/>
              </w:rPr>
            </w:pPr>
          </w:p>
        </w:tc>
      </w:tr>
      <w:tr w:rsidR="007417AE" w:rsidTr="00FA7DE2">
        <w:tc>
          <w:tcPr>
            <w:tcW w:w="720" w:type="dxa"/>
            <w:tcBorders>
              <w:top w:val="nil"/>
            </w:tcBorders>
          </w:tcPr>
          <w:p w:rsidR="007417AE" w:rsidRDefault="007417AE" w:rsidP="007417AE">
            <w:pPr>
              <w:autoSpaceDE w:val="0"/>
              <w:autoSpaceDN w:val="0"/>
              <w:adjustRightInd w:val="0"/>
              <w:jc w:val="both"/>
              <w:rPr>
                <w:rFonts w:cs="Calibri"/>
              </w:rPr>
            </w:pPr>
            <w:r>
              <w:rPr>
                <w:rFonts w:cs="Calibri"/>
              </w:rPr>
              <w:t xml:space="preserve">CRN:  </w:t>
            </w:r>
          </w:p>
        </w:tc>
        <w:tc>
          <w:tcPr>
            <w:tcW w:w="1890" w:type="dxa"/>
            <w:tcBorders>
              <w:top w:val="single" w:sz="4" w:space="0" w:color="auto"/>
              <w:bottom w:val="single" w:sz="4" w:space="0" w:color="auto"/>
            </w:tcBorders>
          </w:tcPr>
          <w:p w:rsidR="007417AE" w:rsidRDefault="007417AE" w:rsidP="003901D5">
            <w:pPr>
              <w:autoSpaceDE w:val="0"/>
              <w:autoSpaceDN w:val="0"/>
              <w:adjustRightInd w:val="0"/>
              <w:jc w:val="both"/>
              <w:rPr>
                <w:rFonts w:cs="Calibri"/>
              </w:rPr>
            </w:pPr>
          </w:p>
        </w:tc>
        <w:tc>
          <w:tcPr>
            <w:tcW w:w="1350" w:type="dxa"/>
            <w:tcBorders>
              <w:top w:val="nil"/>
            </w:tcBorders>
          </w:tcPr>
          <w:p w:rsidR="007417AE" w:rsidRDefault="007417AE" w:rsidP="007417AE">
            <w:pPr>
              <w:autoSpaceDE w:val="0"/>
              <w:autoSpaceDN w:val="0"/>
              <w:adjustRightInd w:val="0"/>
              <w:jc w:val="both"/>
              <w:rPr>
                <w:rFonts w:cs="Calibri"/>
              </w:rPr>
            </w:pPr>
            <w:r>
              <w:rPr>
                <w:rFonts w:cs="Calibri"/>
              </w:rPr>
              <w:t xml:space="preserve">Course title:  </w:t>
            </w:r>
          </w:p>
        </w:tc>
        <w:tc>
          <w:tcPr>
            <w:tcW w:w="6354" w:type="dxa"/>
            <w:gridSpan w:val="2"/>
            <w:tcBorders>
              <w:top w:val="single" w:sz="4" w:space="0" w:color="auto"/>
              <w:bottom w:val="single" w:sz="4" w:space="0" w:color="auto"/>
            </w:tcBorders>
          </w:tcPr>
          <w:p w:rsidR="007417AE" w:rsidRDefault="007417AE" w:rsidP="003901D5">
            <w:pPr>
              <w:autoSpaceDE w:val="0"/>
              <w:autoSpaceDN w:val="0"/>
              <w:adjustRightInd w:val="0"/>
              <w:jc w:val="both"/>
              <w:rPr>
                <w:rFonts w:cs="Calibri"/>
              </w:rPr>
            </w:pPr>
          </w:p>
        </w:tc>
      </w:tr>
    </w:tbl>
    <w:p w:rsidR="00E52877" w:rsidRPr="00FA7DE2" w:rsidRDefault="00E52877" w:rsidP="00FA7DE2">
      <w:pPr>
        <w:autoSpaceDE w:val="0"/>
        <w:autoSpaceDN w:val="0"/>
        <w:adjustRightInd w:val="0"/>
        <w:rPr>
          <w:rFonts w:cs="Calibri"/>
          <w:sz w:val="10"/>
          <w:szCs w:val="10"/>
        </w:rPr>
      </w:pPr>
    </w:p>
    <w:tbl>
      <w:tblPr>
        <w:tblStyle w:val="TableGrid"/>
        <w:tblW w:w="0" w:type="auto"/>
        <w:tblInd w:w="198" w:type="dxa"/>
        <w:tblBorders>
          <w:insideV w:val="none" w:sz="0" w:space="0" w:color="auto"/>
        </w:tblBorders>
        <w:tblLook w:val="04A0" w:firstRow="1" w:lastRow="0" w:firstColumn="1" w:lastColumn="0" w:noHBand="0" w:noVBand="1"/>
      </w:tblPr>
      <w:tblGrid>
        <w:gridCol w:w="1777"/>
        <w:gridCol w:w="8533"/>
      </w:tblGrid>
      <w:tr w:rsidR="00D63B50" w:rsidTr="00D63B50">
        <w:tc>
          <w:tcPr>
            <w:tcW w:w="1777" w:type="dxa"/>
            <w:tcBorders>
              <w:top w:val="nil"/>
              <w:left w:val="nil"/>
              <w:bottom w:val="nil"/>
              <w:right w:val="single" w:sz="4" w:space="0" w:color="auto"/>
            </w:tcBorders>
          </w:tcPr>
          <w:p w:rsidR="00D63B50" w:rsidRPr="00D63B50" w:rsidRDefault="00D63B50" w:rsidP="00D63B50">
            <w:pPr>
              <w:autoSpaceDE w:val="0"/>
              <w:autoSpaceDN w:val="0"/>
              <w:adjustRightInd w:val="0"/>
              <w:rPr>
                <w:rFonts w:cs="Calibri"/>
                <w:sz w:val="16"/>
                <w:szCs w:val="16"/>
              </w:rPr>
            </w:pPr>
            <w:r>
              <w:rPr>
                <w:rFonts w:cs="Calibri"/>
              </w:rPr>
              <w:t>Instructor name</w:t>
            </w:r>
            <w:r w:rsidR="00FA7DE2">
              <w:rPr>
                <w:rFonts w:cs="Calibri"/>
              </w:rPr>
              <w:t>:</w:t>
            </w:r>
            <w:r>
              <w:rPr>
                <w:rFonts w:cs="Calibri"/>
              </w:rPr>
              <w:t xml:space="preserve">  </w:t>
            </w:r>
          </w:p>
        </w:tc>
        <w:tc>
          <w:tcPr>
            <w:tcW w:w="8533" w:type="dxa"/>
            <w:tcBorders>
              <w:left w:val="single" w:sz="4" w:space="0" w:color="auto"/>
            </w:tcBorders>
          </w:tcPr>
          <w:p w:rsidR="00D63B50" w:rsidRDefault="00D63B50" w:rsidP="003901D5">
            <w:pPr>
              <w:autoSpaceDE w:val="0"/>
              <w:autoSpaceDN w:val="0"/>
              <w:adjustRightInd w:val="0"/>
              <w:jc w:val="both"/>
              <w:rPr>
                <w:rFonts w:cs="Calibri"/>
              </w:rPr>
            </w:pPr>
          </w:p>
        </w:tc>
      </w:tr>
    </w:tbl>
    <w:p w:rsidR="00E52877" w:rsidRDefault="00E52877" w:rsidP="003901D5">
      <w:pPr>
        <w:autoSpaceDE w:val="0"/>
        <w:autoSpaceDN w:val="0"/>
        <w:adjustRightInd w:val="0"/>
        <w:jc w:val="both"/>
        <w:rPr>
          <w:rFonts w:cs="Calibri"/>
        </w:rPr>
      </w:pPr>
    </w:p>
    <w:p w:rsidR="003901D5" w:rsidRDefault="003901D5" w:rsidP="003901D5">
      <w:pPr>
        <w:autoSpaceDE w:val="0"/>
        <w:autoSpaceDN w:val="0"/>
        <w:adjustRightInd w:val="0"/>
        <w:jc w:val="both"/>
        <w:rPr>
          <w:rFonts w:cs="Calibri"/>
        </w:rPr>
      </w:pPr>
      <w:r w:rsidRPr="003901D5">
        <w:rPr>
          <w:rFonts w:cs="Calibri"/>
        </w:rPr>
        <w:t xml:space="preserve">Please </w:t>
      </w:r>
      <w:r w:rsidRPr="003901D5">
        <w:rPr>
          <w:rFonts w:cs="Calibri"/>
          <w:u w:val="single"/>
        </w:rPr>
        <w:t>briefly describe</w:t>
      </w:r>
      <w:r w:rsidRPr="003901D5">
        <w:rPr>
          <w:rFonts w:cs="Calibri"/>
        </w:rPr>
        <w:t xml:space="preserve"> </w:t>
      </w:r>
      <w:r>
        <w:rPr>
          <w:rFonts w:cs="Calibri"/>
        </w:rPr>
        <w:t xml:space="preserve">how your course addresses </w:t>
      </w:r>
      <w:r w:rsidRPr="003901D5">
        <w:rPr>
          <w:rFonts w:cs="Calibri"/>
        </w:rPr>
        <w:t xml:space="preserve">each of the following </w:t>
      </w:r>
      <w:r>
        <w:rPr>
          <w:rFonts w:cs="Calibri"/>
        </w:rPr>
        <w:t>features</w:t>
      </w:r>
      <w:r w:rsidRPr="003901D5">
        <w:rPr>
          <w:rFonts w:cs="Calibri"/>
        </w:rPr>
        <w:t xml:space="preserve"> of COLL 100 courses</w:t>
      </w:r>
      <w:r>
        <w:rPr>
          <w:rFonts w:cs="Calibri"/>
        </w:rPr>
        <w:t>:</w:t>
      </w:r>
    </w:p>
    <w:p w:rsidR="003901D5" w:rsidRPr="003901D5" w:rsidRDefault="003901D5" w:rsidP="003901D5">
      <w:pPr>
        <w:autoSpaceDE w:val="0"/>
        <w:autoSpaceDN w:val="0"/>
        <w:adjustRightInd w:val="0"/>
        <w:jc w:val="both"/>
        <w:rPr>
          <w:rFonts w:cs="Calibri"/>
        </w:rPr>
      </w:pPr>
      <w:bookmarkStart w:id="0" w:name="_GoBack"/>
      <w:bookmarkEnd w:id="0"/>
    </w:p>
    <w:p w:rsidR="00FF7A3E" w:rsidRPr="00EB2827" w:rsidRDefault="00771CFE" w:rsidP="00E23DF9">
      <w:pPr>
        <w:autoSpaceDE w:val="0"/>
        <w:autoSpaceDN w:val="0"/>
        <w:adjustRightInd w:val="0"/>
        <w:ind w:left="288" w:hanging="288"/>
        <w:rPr>
          <w:rFonts w:cs="Calibri"/>
          <w:sz w:val="16"/>
          <w:szCs w:val="16"/>
        </w:rPr>
      </w:pPr>
      <w:r>
        <w:rPr>
          <w:rFonts w:cs="Calibri"/>
        </w:rPr>
        <w:t>A</w:t>
      </w:r>
      <w:r w:rsidR="00AC5B58">
        <w:rPr>
          <w:rFonts w:cs="Calibri"/>
        </w:rPr>
        <w:t xml:space="preserve">.  </w:t>
      </w:r>
      <w:r w:rsidR="00D9552A">
        <w:rPr>
          <w:rFonts w:cs="Calibri"/>
        </w:rPr>
        <w:t xml:space="preserve">What is </w:t>
      </w:r>
      <w:r w:rsidR="00D9552A" w:rsidRPr="008C7C96">
        <w:rPr>
          <w:rFonts w:cs="Calibri"/>
        </w:rPr>
        <w:t>the big idea</w:t>
      </w:r>
      <w:r w:rsidR="00D9552A">
        <w:rPr>
          <w:rFonts w:cs="Calibri"/>
        </w:rPr>
        <w:t xml:space="preserve"> or ideas </w:t>
      </w:r>
      <w:r w:rsidR="00D9552A" w:rsidRPr="008C7C96">
        <w:rPr>
          <w:rFonts w:cs="Calibri"/>
        </w:rPr>
        <w:t>addressed in th</w:t>
      </w:r>
      <w:r w:rsidR="00D9552A">
        <w:rPr>
          <w:rFonts w:cs="Calibri"/>
        </w:rPr>
        <w:t>is</w:t>
      </w:r>
      <w:r w:rsidR="00D9552A" w:rsidRPr="008C7C96">
        <w:rPr>
          <w:rFonts w:cs="Calibri"/>
        </w:rPr>
        <w:t xml:space="preserve"> course</w:t>
      </w:r>
      <w:r w:rsidR="009C0AF4">
        <w:rPr>
          <w:rFonts w:cs="Calibri"/>
        </w:rPr>
        <w:t xml:space="preserve">?  What are </w:t>
      </w:r>
      <w:r w:rsidR="00D9552A">
        <w:rPr>
          <w:rFonts w:cs="Calibri"/>
        </w:rPr>
        <w:t>the one or more significant question</w:t>
      </w:r>
      <w:r w:rsidR="00D9552A" w:rsidRPr="008C7C96">
        <w:rPr>
          <w:rFonts w:cs="Calibri"/>
        </w:rPr>
        <w:t>s and concepts, beliefs and creative visions, and theories and discoveries that have shape</w:t>
      </w:r>
      <w:r w:rsidR="00D9552A">
        <w:rPr>
          <w:rFonts w:cs="Calibri"/>
        </w:rPr>
        <w:t>d our understanding of the world addressed in this course?</w:t>
      </w:r>
      <w:r w:rsidR="00EB2827">
        <w:rPr>
          <w:rFonts w:cs="Calibri"/>
        </w:rPr>
        <w:br/>
      </w:r>
    </w:p>
    <w:tbl>
      <w:tblPr>
        <w:tblStyle w:val="TableGrid"/>
        <w:tblW w:w="0" w:type="auto"/>
        <w:tblInd w:w="288" w:type="dxa"/>
        <w:tblLook w:val="04A0" w:firstRow="1" w:lastRow="0" w:firstColumn="1" w:lastColumn="0" w:noHBand="0" w:noVBand="1"/>
      </w:tblPr>
      <w:tblGrid>
        <w:gridCol w:w="10512"/>
      </w:tblGrid>
      <w:tr w:rsidR="005E4C05" w:rsidTr="005E4C05">
        <w:trPr>
          <w:trHeight w:val="1296"/>
        </w:trPr>
        <w:tc>
          <w:tcPr>
            <w:tcW w:w="10512" w:type="dxa"/>
          </w:tcPr>
          <w:p w:rsidR="005E4C05" w:rsidRDefault="005E4C05" w:rsidP="005E4C05">
            <w:pPr>
              <w:autoSpaceDE w:val="0"/>
              <w:autoSpaceDN w:val="0"/>
              <w:adjustRightInd w:val="0"/>
              <w:jc w:val="both"/>
              <w:rPr>
                <w:rFonts w:cs="Calibri"/>
              </w:rPr>
            </w:pPr>
          </w:p>
        </w:tc>
      </w:tr>
    </w:tbl>
    <w:p w:rsidR="00AC5B58" w:rsidRPr="00EB2827" w:rsidRDefault="00AC5B58" w:rsidP="005E4C05">
      <w:pPr>
        <w:autoSpaceDE w:val="0"/>
        <w:autoSpaceDN w:val="0"/>
        <w:adjustRightInd w:val="0"/>
        <w:ind w:left="288"/>
        <w:jc w:val="both"/>
        <w:rPr>
          <w:rFonts w:cs="Calibri"/>
        </w:rPr>
      </w:pPr>
    </w:p>
    <w:p w:rsidR="005E4C05" w:rsidRPr="00EB2827" w:rsidRDefault="00771CFE" w:rsidP="00E52877">
      <w:pPr>
        <w:autoSpaceDE w:val="0"/>
        <w:autoSpaceDN w:val="0"/>
        <w:adjustRightInd w:val="0"/>
        <w:ind w:left="288" w:hanging="288"/>
        <w:rPr>
          <w:rFonts w:cs="Calibri"/>
          <w:sz w:val="16"/>
          <w:szCs w:val="16"/>
        </w:rPr>
      </w:pPr>
      <w:r>
        <w:rPr>
          <w:rFonts w:cs="Calibri"/>
        </w:rPr>
        <w:t>B</w:t>
      </w:r>
      <w:r w:rsidR="008C7C96">
        <w:rPr>
          <w:rFonts w:cs="Calibri"/>
        </w:rPr>
        <w:t xml:space="preserve">.  </w:t>
      </w:r>
      <w:r w:rsidR="00D9552A">
        <w:rPr>
          <w:rFonts w:cs="Calibri"/>
        </w:rPr>
        <w:t>H</w:t>
      </w:r>
      <w:r w:rsidR="00D9552A" w:rsidRPr="00AC5B58">
        <w:rPr>
          <w:rFonts w:cs="Calibri"/>
        </w:rPr>
        <w:t xml:space="preserve">ow </w:t>
      </w:r>
      <w:r w:rsidR="00D9552A">
        <w:rPr>
          <w:rFonts w:cs="Calibri"/>
        </w:rPr>
        <w:t>does this</w:t>
      </w:r>
      <w:r w:rsidR="00D9552A" w:rsidRPr="00AC5B58">
        <w:rPr>
          <w:rFonts w:cs="Calibri"/>
        </w:rPr>
        <w:t xml:space="preserve"> course introduce students to the excitement of scholarly inquiry</w:t>
      </w:r>
      <w:r w:rsidR="00D9552A">
        <w:rPr>
          <w:rFonts w:cs="Calibri"/>
        </w:rPr>
        <w:t>?</w:t>
      </w:r>
      <w:r w:rsidR="00EB2827">
        <w:rPr>
          <w:rFonts w:cs="Calibri"/>
        </w:rPr>
        <w:br/>
      </w:r>
    </w:p>
    <w:tbl>
      <w:tblPr>
        <w:tblStyle w:val="TableGrid"/>
        <w:tblW w:w="0" w:type="auto"/>
        <w:tblInd w:w="288" w:type="dxa"/>
        <w:tblLook w:val="04A0" w:firstRow="1" w:lastRow="0" w:firstColumn="1" w:lastColumn="0" w:noHBand="0" w:noVBand="1"/>
      </w:tblPr>
      <w:tblGrid>
        <w:gridCol w:w="10512"/>
      </w:tblGrid>
      <w:tr w:rsidR="005E4C05" w:rsidTr="005E4C05">
        <w:trPr>
          <w:trHeight w:val="1296"/>
        </w:trPr>
        <w:tc>
          <w:tcPr>
            <w:tcW w:w="10512" w:type="dxa"/>
          </w:tcPr>
          <w:p w:rsidR="005E4C05" w:rsidRDefault="005E4C05" w:rsidP="00E52877">
            <w:pPr>
              <w:autoSpaceDE w:val="0"/>
              <w:autoSpaceDN w:val="0"/>
              <w:adjustRightInd w:val="0"/>
              <w:rPr>
                <w:rFonts w:cs="Calibri"/>
              </w:rPr>
            </w:pPr>
          </w:p>
        </w:tc>
      </w:tr>
    </w:tbl>
    <w:p w:rsidR="00E52877" w:rsidRPr="00EB2827" w:rsidRDefault="00E52877" w:rsidP="00E52877">
      <w:pPr>
        <w:autoSpaceDE w:val="0"/>
        <w:autoSpaceDN w:val="0"/>
        <w:adjustRightInd w:val="0"/>
        <w:ind w:left="288" w:hanging="288"/>
        <w:rPr>
          <w:rFonts w:cs="Calibri"/>
        </w:rPr>
      </w:pPr>
    </w:p>
    <w:p w:rsidR="00E52877" w:rsidRDefault="00771CFE" w:rsidP="00E23DF9">
      <w:pPr>
        <w:autoSpaceDE w:val="0"/>
        <w:autoSpaceDN w:val="0"/>
        <w:adjustRightInd w:val="0"/>
        <w:ind w:left="288" w:hanging="288"/>
        <w:rPr>
          <w:rFonts w:cs="Calibri"/>
        </w:rPr>
      </w:pPr>
      <w:r>
        <w:rPr>
          <w:rFonts w:cs="Calibri"/>
        </w:rPr>
        <w:t>C</w:t>
      </w:r>
      <w:r w:rsidR="008C7C96">
        <w:rPr>
          <w:rFonts w:cs="Calibri"/>
        </w:rPr>
        <w:t xml:space="preserve">.  </w:t>
      </w:r>
      <w:r w:rsidR="009C0AF4">
        <w:rPr>
          <w:rFonts w:cs="Calibri"/>
        </w:rPr>
        <w:t xml:space="preserve">Information Literacy – </w:t>
      </w:r>
      <w:r>
        <w:rPr>
          <w:rFonts w:cs="Calibri"/>
        </w:rPr>
        <w:t>H</w:t>
      </w:r>
      <w:r w:rsidR="00FF7A3E" w:rsidRPr="008C7C96">
        <w:rPr>
          <w:rFonts w:cs="Calibri"/>
        </w:rPr>
        <w:t xml:space="preserve">ow </w:t>
      </w:r>
      <w:r w:rsidR="007E75B5">
        <w:rPr>
          <w:rFonts w:cs="Calibri"/>
        </w:rPr>
        <w:t>does this course help</w:t>
      </w:r>
      <w:r>
        <w:rPr>
          <w:rFonts w:cs="Calibri"/>
        </w:rPr>
        <w:t xml:space="preserve"> </w:t>
      </w:r>
      <w:r w:rsidR="00FF7A3E" w:rsidRPr="008C7C96">
        <w:rPr>
          <w:rFonts w:cs="Calibri"/>
        </w:rPr>
        <w:t xml:space="preserve">students </w:t>
      </w:r>
      <w:r>
        <w:rPr>
          <w:rFonts w:cs="Calibri"/>
        </w:rPr>
        <w:t>learn how to</w:t>
      </w:r>
      <w:r w:rsidR="009C0AF4">
        <w:rPr>
          <w:rFonts w:cs="Calibri"/>
        </w:rPr>
        <w:t>:</w:t>
      </w:r>
      <w:r>
        <w:rPr>
          <w:rFonts w:cs="Calibri"/>
        </w:rPr>
        <w:t xml:space="preserve"> </w:t>
      </w:r>
    </w:p>
    <w:p w:rsidR="005E4C05" w:rsidRPr="00EB2827" w:rsidRDefault="00771CFE" w:rsidP="00E52877">
      <w:pPr>
        <w:autoSpaceDE w:val="0"/>
        <w:autoSpaceDN w:val="0"/>
        <w:adjustRightInd w:val="0"/>
        <w:ind w:left="576" w:hanging="288"/>
        <w:rPr>
          <w:rFonts w:cs="Calibri"/>
          <w:sz w:val="16"/>
          <w:szCs w:val="16"/>
        </w:rPr>
      </w:pPr>
      <w:r>
        <w:rPr>
          <w:rFonts w:cs="Calibri"/>
        </w:rPr>
        <w:t xml:space="preserve">(1) </w:t>
      </w:r>
      <w:proofErr w:type="gramStart"/>
      <w:r w:rsidR="00FF7A3E" w:rsidRPr="008C7C96">
        <w:rPr>
          <w:rFonts w:cs="Calibri"/>
        </w:rPr>
        <w:t>find</w:t>
      </w:r>
      <w:proofErr w:type="gramEnd"/>
      <w:r w:rsidR="00FF7A3E" w:rsidRPr="008C7C96">
        <w:rPr>
          <w:rFonts w:cs="Calibri"/>
        </w:rPr>
        <w:t xml:space="preserve"> and assess intellectually reliable sources</w:t>
      </w:r>
      <w:r>
        <w:rPr>
          <w:rFonts w:cs="Calibri"/>
        </w:rPr>
        <w:t xml:space="preserve"> and </w:t>
      </w:r>
      <w:r w:rsidR="00FF7A3E" w:rsidRPr="008C7C96">
        <w:rPr>
          <w:rFonts w:cs="Calibri"/>
        </w:rPr>
        <w:t xml:space="preserve">to use these sources </w:t>
      </w:r>
      <w:r>
        <w:rPr>
          <w:rFonts w:cs="Calibri"/>
        </w:rPr>
        <w:t xml:space="preserve">appropriately </w:t>
      </w:r>
      <w:r w:rsidR="00FF7A3E" w:rsidRPr="008C7C96">
        <w:rPr>
          <w:rFonts w:cs="Calibri"/>
        </w:rPr>
        <w:t>in arguments</w:t>
      </w:r>
      <w:r w:rsidR="00EB2827">
        <w:rPr>
          <w:rFonts w:cs="Calibri"/>
        </w:rPr>
        <w:br/>
      </w:r>
    </w:p>
    <w:tbl>
      <w:tblPr>
        <w:tblStyle w:val="TableGrid"/>
        <w:tblW w:w="0" w:type="auto"/>
        <w:tblInd w:w="265" w:type="dxa"/>
        <w:tblLook w:val="04A0" w:firstRow="1" w:lastRow="0" w:firstColumn="1" w:lastColumn="0" w:noHBand="0" w:noVBand="1"/>
      </w:tblPr>
      <w:tblGrid>
        <w:gridCol w:w="10525"/>
      </w:tblGrid>
      <w:tr w:rsidR="005E4C05" w:rsidTr="00BC540B">
        <w:trPr>
          <w:trHeight w:val="1296"/>
        </w:trPr>
        <w:tc>
          <w:tcPr>
            <w:tcW w:w="10525" w:type="dxa"/>
          </w:tcPr>
          <w:p w:rsidR="005E4C05" w:rsidRDefault="005E4C05" w:rsidP="00E52877">
            <w:pPr>
              <w:autoSpaceDE w:val="0"/>
              <w:autoSpaceDN w:val="0"/>
              <w:adjustRightInd w:val="0"/>
              <w:rPr>
                <w:rFonts w:cs="Calibri"/>
              </w:rPr>
            </w:pPr>
          </w:p>
        </w:tc>
      </w:tr>
    </w:tbl>
    <w:p w:rsidR="007E75B5" w:rsidRDefault="007E75B5" w:rsidP="00E52877">
      <w:pPr>
        <w:autoSpaceDE w:val="0"/>
        <w:autoSpaceDN w:val="0"/>
        <w:adjustRightInd w:val="0"/>
        <w:ind w:left="576" w:hanging="288"/>
        <w:rPr>
          <w:rFonts w:cs="Calibri"/>
        </w:rPr>
      </w:pPr>
    </w:p>
    <w:p w:rsidR="005E4C05" w:rsidRPr="00EB2827" w:rsidRDefault="00771CFE" w:rsidP="00BC540B">
      <w:pPr>
        <w:autoSpaceDE w:val="0"/>
        <w:autoSpaceDN w:val="0"/>
        <w:adjustRightInd w:val="0"/>
        <w:spacing w:after="120"/>
        <w:ind w:left="576" w:hanging="288"/>
        <w:rPr>
          <w:rFonts w:cs="Calibri"/>
          <w:sz w:val="16"/>
          <w:szCs w:val="16"/>
        </w:rPr>
      </w:pPr>
      <w:r>
        <w:rPr>
          <w:rFonts w:cs="Calibri"/>
        </w:rPr>
        <w:t xml:space="preserve">(2) </w:t>
      </w:r>
      <w:proofErr w:type="gramStart"/>
      <w:r w:rsidR="00FF7A3E" w:rsidRPr="008C7C96">
        <w:rPr>
          <w:rFonts w:cs="Calibri"/>
        </w:rPr>
        <w:t>access</w:t>
      </w:r>
      <w:proofErr w:type="gramEnd"/>
      <w:r w:rsidR="00FF7A3E" w:rsidRPr="008C7C96">
        <w:rPr>
          <w:rFonts w:cs="Calibri"/>
        </w:rPr>
        <w:t xml:space="preserve"> and evaluate digital information as appropriate for the course</w:t>
      </w:r>
      <w:r>
        <w:rPr>
          <w:rFonts w:cs="Calibri"/>
        </w:rPr>
        <w:t>?</w:t>
      </w:r>
    </w:p>
    <w:tbl>
      <w:tblPr>
        <w:tblStyle w:val="TableGrid"/>
        <w:tblW w:w="0" w:type="auto"/>
        <w:tblInd w:w="265" w:type="dxa"/>
        <w:tblLook w:val="04A0" w:firstRow="1" w:lastRow="0" w:firstColumn="1" w:lastColumn="0" w:noHBand="0" w:noVBand="1"/>
      </w:tblPr>
      <w:tblGrid>
        <w:gridCol w:w="10525"/>
      </w:tblGrid>
      <w:tr w:rsidR="005E4C05" w:rsidTr="00373508">
        <w:trPr>
          <w:trHeight w:val="1151"/>
        </w:trPr>
        <w:tc>
          <w:tcPr>
            <w:tcW w:w="10525" w:type="dxa"/>
          </w:tcPr>
          <w:p w:rsidR="005E4C05" w:rsidRDefault="005E4C05" w:rsidP="00E52877">
            <w:pPr>
              <w:autoSpaceDE w:val="0"/>
              <w:autoSpaceDN w:val="0"/>
              <w:adjustRightInd w:val="0"/>
              <w:rPr>
                <w:rFonts w:cs="Calibri"/>
              </w:rPr>
            </w:pPr>
          </w:p>
          <w:p w:rsidR="00373508" w:rsidRDefault="00373508" w:rsidP="00E52877">
            <w:pPr>
              <w:autoSpaceDE w:val="0"/>
              <w:autoSpaceDN w:val="0"/>
              <w:adjustRightInd w:val="0"/>
              <w:rPr>
                <w:rFonts w:cs="Calibri"/>
              </w:rPr>
            </w:pPr>
          </w:p>
          <w:p w:rsidR="00373508" w:rsidRDefault="00373508" w:rsidP="00E52877">
            <w:pPr>
              <w:autoSpaceDE w:val="0"/>
              <w:autoSpaceDN w:val="0"/>
              <w:adjustRightInd w:val="0"/>
              <w:rPr>
                <w:rFonts w:cs="Calibri"/>
              </w:rPr>
            </w:pPr>
          </w:p>
          <w:p w:rsidR="00373508" w:rsidRDefault="00373508" w:rsidP="00E52877">
            <w:pPr>
              <w:autoSpaceDE w:val="0"/>
              <w:autoSpaceDN w:val="0"/>
              <w:adjustRightInd w:val="0"/>
              <w:rPr>
                <w:rFonts w:cs="Calibri"/>
              </w:rPr>
            </w:pPr>
          </w:p>
          <w:p w:rsidR="00373508" w:rsidRDefault="00373508" w:rsidP="00E52877">
            <w:pPr>
              <w:autoSpaceDE w:val="0"/>
              <w:autoSpaceDN w:val="0"/>
              <w:adjustRightInd w:val="0"/>
              <w:rPr>
                <w:rFonts w:cs="Calibri"/>
              </w:rPr>
            </w:pPr>
          </w:p>
        </w:tc>
      </w:tr>
    </w:tbl>
    <w:p w:rsidR="00771CFE" w:rsidRDefault="00771CFE" w:rsidP="00E52877">
      <w:pPr>
        <w:autoSpaceDE w:val="0"/>
        <w:autoSpaceDN w:val="0"/>
        <w:adjustRightInd w:val="0"/>
        <w:ind w:left="576" w:hanging="288"/>
        <w:rPr>
          <w:rFonts w:cs="Calibri"/>
        </w:rPr>
      </w:pPr>
    </w:p>
    <w:p w:rsidR="00373508" w:rsidRDefault="00373508" w:rsidP="00E62F02">
      <w:pPr>
        <w:autoSpaceDE w:val="0"/>
        <w:autoSpaceDN w:val="0"/>
        <w:adjustRightInd w:val="0"/>
        <w:ind w:left="288" w:hanging="288"/>
        <w:rPr>
          <w:rFonts w:cs="Calibri"/>
        </w:rPr>
      </w:pPr>
    </w:p>
    <w:p w:rsidR="00E52877" w:rsidRDefault="00771CFE" w:rsidP="00E62F02">
      <w:pPr>
        <w:autoSpaceDE w:val="0"/>
        <w:autoSpaceDN w:val="0"/>
        <w:adjustRightInd w:val="0"/>
        <w:ind w:left="288" w:hanging="288"/>
        <w:rPr>
          <w:rFonts w:cs="Calibri"/>
        </w:rPr>
      </w:pPr>
      <w:r>
        <w:rPr>
          <w:rFonts w:cs="Calibri"/>
        </w:rPr>
        <w:t xml:space="preserve">D.  </w:t>
      </w:r>
      <w:r w:rsidR="00E62F02">
        <w:rPr>
          <w:rFonts w:cs="Calibri"/>
        </w:rPr>
        <w:t xml:space="preserve">Communication Skills:  </w:t>
      </w:r>
    </w:p>
    <w:p w:rsidR="007E75B5" w:rsidRDefault="007E75B5" w:rsidP="00E62F02">
      <w:pPr>
        <w:autoSpaceDE w:val="0"/>
        <w:autoSpaceDN w:val="0"/>
        <w:adjustRightInd w:val="0"/>
        <w:ind w:left="288" w:hanging="288"/>
        <w:rPr>
          <w:rFonts w:cs="Calibri"/>
        </w:rPr>
      </w:pPr>
    </w:p>
    <w:p w:rsidR="005E4C05" w:rsidRPr="00EB2827" w:rsidRDefault="00E62F02" w:rsidP="00BC540B">
      <w:pPr>
        <w:autoSpaceDE w:val="0"/>
        <w:autoSpaceDN w:val="0"/>
        <w:adjustRightInd w:val="0"/>
        <w:spacing w:after="120"/>
        <w:ind w:left="576" w:hanging="288"/>
        <w:rPr>
          <w:rFonts w:cs="Calibri"/>
          <w:sz w:val="16"/>
          <w:szCs w:val="16"/>
        </w:rPr>
      </w:pPr>
      <w:r>
        <w:rPr>
          <w:rFonts w:cs="Calibri"/>
        </w:rPr>
        <w:t xml:space="preserve">(1) What </w:t>
      </w:r>
      <w:r w:rsidR="00FF7A3E" w:rsidRPr="00374EC0">
        <w:rPr>
          <w:rFonts w:cs="Calibri"/>
        </w:rPr>
        <w:t>communication skills beyon</w:t>
      </w:r>
      <w:r>
        <w:rPr>
          <w:rFonts w:cs="Calibri"/>
        </w:rPr>
        <w:t xml:space="preserve">d the traditional written word </w:t>
      </w:r>
      <w:r w:rsidR="007E75B5">
        <w:rPr>
          <w:rFonts w:cs="Calibri"/>
        </w:rPr>
        <w:t>are</w:t>
      </w:r>
      <w:r>
        <w:rPr>
          <w:rFonts w:cs="Calibri"/>
        </w:rPr>
        <w:t xml:space="preserve"> developed in this course?</w:t>
      </w:r>
    </w:p>
    <w:tbl>
      <w:tblPr>
        <w:tblStyle w:val="TableGrid"/>
        <w:tblW w:w="0" w:type="auto"/>
        <w:tblInd w:w="576" w:type="dxa"/>
        <w:tblLook w:val="04A0" w:firstRow="1" w:lastRow="0" w:firstColumn="1" w:lastColumn="0" w:noHBand="0" w:noVBand="1"/>
      </w:tblPr>
      <w:tblGrid>
        <w:gridCol w:w="10224"/>
      </w:tblGrid>
      <w:tr w:rsidR="005E4C05" w:rsidTr="005E4C05">
        <w:trPr>
          <w:trHeight w:val="1296"/>
        </w:trPr>
        <w:tc>
          <w:tcPr>
            <w:tcW w:w="10224" w:type="dxa"/>
          </w:tcPr>
          <w:p w:rsidR="005E4C05" w:rsidRDefault="005E4C05" w:rsidP="00E52877">
            <w:pPr>
              <w:autoSpaceDE w:val="0"/>
              <w:autoSpaceDN w:val="0"/>
              <w:adjustRightInd w:val="0"/>
              <w:rPr>
                <w:rFonts w:cs="Calibri"/>
              </w:rPr>
            </w:pPr>
          </w:p>
        </w:tc>
      </w:tr>
    </w:tbl>
    <w:p w:rsidR="009C0AF4" w:rsidRDefault="009C0AF4" w:rsidP="00E52877">
      <w:pPr>
        <w:autoSpaceDE w:val="0"/>
        <w:autoSpaceDN w:val="0"/>
        <w:adjustRightInd w:val="0"/>
        <w:ind w:left="576" w:hanging="288"/>
        <w:rPr>
          <w:rFonts w:cs="Calibri"/>
        </w:rPr>
      </w:pPr>
    </w:p>
    <w:p w:rsidR="00EB2827" w:rsidRPr="00EB2827" w:rsidRDefault="00E62F02" w:rsidP="00BC540B">
      <w:pPr>
        <w:autoSpaceDE w:val="0"/>
        <w:autoSpaceDN w:val="0"/>
        <w:adjustRightInd w:val="0"/>
        <w:spacing w:after="120"/>
        <w:ind w:left="576" w:hanging="288"/>
        <w:rPr>
          <w:rFonts w:cs="Calibri"/>
          <w:sz w:val="16"/>
          <w:szCs w:val="16"/>
        </w:rPr>
      </w:pPr>
      <w:r>
        <w:rPr>
          <w:rFonts w:cs="Calibri"/>
        </w:rPr>
        <w:t>(2) H</w:t>
      </w:r>
      <w:r w:rsidR="00FF7A3E" w:rsidRPr="00374EC0">
        <w:rPr>
          <w:rFonts w:cs="Calibri"/>
        </w:rPr>
        <w:t xml:space="preserve">ow </w:t>
      </w:r>
      <w:r w:rsidR="00A335BD">
        <w:rPr>
          <w:rFonts w:cs="Calibri"/>
        </w:rPr>
        <w:t>does this course help</w:t>
      </w:r>
      <w:r>
        <w:rPr>
          <w:rFonts w:cs="Calibri"/>
        </w:rPr>
        <w:t xml:space="preserve"> </w:t>
      </w:r>
      <w:r w:rsidR="00FF7A3E" w:rsidRPr="00374EC0">
        <w:rPr>
          <w:rFonts w:cs="Calibri"/>
        </w:rPr>
        <w:t>students develop the ability to present and defend what they have learned</w:t>
      </w:r>
      <w:r>
        <w:rPr>
          <w:rFonts w:cs="Calibri"/>
        </w:rPr>
        <w:t xml:space="preserve"> (focusing on the norms of communication beyond the written word for the particular discipline(s) of this course)?</w:t>
      </w:r>
    </w:p>
    <w:tbl>
      <w:tblPr>
        <w:tblStyle w:val="TableGrid"/>
        <w:tblW w:w="0" w:type="auto"/>
        <w:tblInd w:w="576" w:type="dxa"/>
        <w:tblLook w:val="04A0" w:firstRow="1" w:lastRow="0" w:firstColumn="1" w:lastColumn="0" w:noHBand="0" w:noVBand="1"/>
      </w:tblPr>
      <w:tblGrid>
        <w:gridCol w:w="10224"/>
      </w:tblGrid>
      <w:tr w:rsidR="005E4C05" w:rsidTr="005E4C05">
        <w:trPr>
          <w:trHeight w:val="1296"/>
        </w:trPr>
        <w:tc>
          <w:tcPr>
            <w:tcW w:w="10224" w:type="dxa"/>
          </w:tcPr>
          <w:p w:rsidR="005E4C05" w:rsidRDefault="005E4C05" w:rsidP="00A90D03">
            <w:pPr>
              <w:autoSpaceDE w:val="0"/>
              <w:autoSpaceDN w:val="0"/>
              <w:adjustRightInd w:val="0"/>
              <w:rPr>
                <w:rFonts w:cs="Calibri"/>
              </w:rPr>
            </w:pPr>
          </w:p>
        </w:tc>
      </w:tr>
    </w:tbl>
    <w:p w:rsidR="00A90D03" w:rsidRDefault="00A90D03" w:rsidP="00A90D03">
      <w:pPr>
        <w:autoSpaceDE w:val="0"/>
        <w:autoSpaceDN w:val="0"/>
        <w:adjustRightInd w:val="0"/>
        <w:ind w:left="576" w:hanging="288"/>
        <w:rPr>
          <w:rFonts w:cs="Calibri"/>
        </w:rPr>
      </w:pPr>
    </w:p>
    <w:p w:rsidR="005E4C05" w:rsidRPr="00EB2827" w:rsidRDefault="009C0AF4" w:rsidP="00BC540B">
      <w:pPr>
        <w:autoSpaceDE w:val="0"/>
        <w:autoSpaceDN w:val="0"/>
        <w:adjustRightInd w:val="0"/>
        <w:spacing w:after="120"/>
        <w:ind w:left="576" w:hanging="288"/>
        <w:rPr>
          <w:rFonts w:cs="Calibri"/>
          <w:sz w:val="16"/>
          <w:szCs w:val="16"/>
        </w:rPr>
      </w:pPr>
      <w:r>
        <w:rPr>
          <w:rFonts w:cs="Calibri"/>
        </w:rPr>
        <w:t xml:space="preserve">(3) How </w:t>
      </w:r>
      <w:r w:rsidR="00A335BD">
        <w:rPr>
          <w:rFonts w:cs="Calibri"/>
        </w:rPr>
        <w:t>do</w:t>
      </w:r>
      <w:r>
        <w:rPr>
          <w:rFonts w:cs="Calibri"/>
        </w:rPr>
        <w:t xml:space="preserve"> assignments give students repeated opportunities, with feedback (instructor and/or peer), to develop their communication skills beyond the written word?</w:t>
      </w:r>
    </w:p>
    <w:tbl>
      <w:tblPr>
        <w:tblStyle w:val="TableGrid"/>
        <w:tblW w:w="0" w:type="auto"/>
        <w:tblInd w:w="576" w:type="dxa"/>
        <w:tblLook w:val="04A0" w:firstRow="1" w:lastRow="0" w:firstColumn="1" w:lastColumn="0" w:noHBand="0" w:noVBand="1"/>
      </w:tblPr>
      <w:tblGrid>
        <w:gridCol w:w="10224"/>
      </w:tblGrid>
      <w:tr w:rsidR="005E4C05" w:rsidTr="005E4C05">
        <w:trPr>
          <w:trHeight w:val="1296"/>
        </w:trPr>
        <w:tc>
          <w:tcPr>
            <w:tcW w:w="10224" w:type="dxa"/>
          </w:tcPr>
          <w:p w:rsidR="005E4C05" w:rsidRDefault="005E4C05" w:rsidP="00A90D03">
            <w:pPr>
              <w:autoSpaceDE w:val="0"/>
              <w:autoSpaceDN w:val="0"/>
              <w:adjustRightInd w:val="0"/>
              <w:rPr>
                <w:rFonts w:cs="Calibri"/>
              </w:rPr>
            </w:pPr>
          </w:p>
        </w:tc>
      </w:tr>
    </w:tbl>
    <w:p w:rsidR="00A90D03" w:rsidRDefault="00A90D03" w:rsidP="00A90D03">
      <w:pPr>
        <w:autoSpaceDE w:val="0"/>
        <w:autoSpaceDN w:val="0"/>
        <w:adjustRightInd w:val="0"/>
        <w:ind w:left="576" w:hanging="288"/>
        <w:rPr>
          <w:rFonts w:cs="Calibri"/>
        </w:rPr>
      </w:pPr>
    </w:p>
    <w:p w:rsidR="00A90D03" w:rsidRDefault="00D9552A" w:rsidP="00A90D03">
      <w:pPr>
        <w:autoSpaceDE w:val="0"/>
        <w:autoSpaceDN w:val="0"/>
        <w:adjustRightInd w:val="0"/>
        <w:ind w:left="288" w:hanging="288"/>
        <w:rPr>
          <w:rFonts w:cs="Calibri"/>
        </w:rPr>
      </w:pPr>
      <w:r>
        <w:rPr>
          <w:rFonts w:cs="Calibri"/>
        </w:rPr>
        <w:t xml:space="preserve">E.  </w:t>
      </w:r>
      <w:r w:rsidR="00E52877">
        <w:rPr>
          <w:rFonts w:cs="Calibri"/>
        </w:rPr>
        <w:t xml:space="preserve">Connection between </w:t>
      </w:r>
      <w:r>
        <w:rPr>
          <w:rFonts w:cs="Calibri"/>
        </w:rPr>
        <w:t>Course Assignments</w:t>
      </w:r>
      <w:r w:rsidR="00E52877">
        <w:rPr>
          <w:rFonts w:cs="Calibri"/>
        </w:rPr>
        <w:t xml:space="preserve"> and Learning Expectations</w:t>
      </w:r>
      <w:r w:rsidR="007E75B5">
        <w:rPr>
          <w:rFonts w:cs="Calibri"/>
        </w:rPr>
        <w:t xml:space="preserve"> associated with COLL 100</w:t>
      </w:r>
      <w:r>
        <w:rPr>
          <w:rFonts w:cs="Calibri"/>
        </w:rPr>
        <w:t xml:space="preserve">: </w:t>
      </w:r>
    </w:p>
    <w:p w:rsidR="007E75B5" w:rsidRDefault="007E75B5" w:rsidP="00A90D03">
      <w:pPr>
        <w:autoSpaceDE w:val="0"/>
        <w:autoSpaceDN w:val="0"/>
        <w:adjustRightInd w:val="0"/>
        <w:ind w:left="288" w:hanging="288"/>
        <w:rPr>
          <w:rFonts w:cs="Calibri"/>
        </w:rPr>
      </w:pPr>
    </w:p>
    <w:p w:rsidR="005E4C05" w:rsidRPr="00EB2827" w:rsidRDefault="00D9552A" w:rsidP="00BC540B">
      <w:pPr>
        <w:autoSpaceDE w:val="0"/>
        <w:autoSpaceDN w:val="0"/>
        <w:adjustRightInd w:val="0"/>
        <w:spacing w:after="120"/>
        <w:ind w:left="576" w:hanging="288"/>
        <w:rPr>
          <w:rFonts w:cs="Calibri"/>
          <w:sz w:val="16"/>
          <w:szCs w:val="16"/>
        </w:rPr>
      </w:pPr>
      <w:r>
        <w:rPr>
          <w:rFonts w:cs="Calibri"/>
        </w:rPr>
        <w:t xml:space="preserve">(1) </w:t>
      </w:r>
      <w:r w:rsidR="00A90D03">
        <w:rPr>
          <w:rFonts w:cs="Calibri"/>
        </w:rPr>
        <w:t xml:space="preserve">How do the </w:t>
      </w:r>
      <w:r>
        <w:rPr>
          <w:rFonts w:cs="Calibri"/>
        </w:rPr>
        <w:t>specific assignments</w:t>
      </w:r>
      <w:r w:rsidR="00A90D03">
        <w:rPr>
          <w:rFonts w:cs="Calibri"/>
        </w:rPr>
        <w:t xml:space="preserve"> (projects, tests, presentations, etc.)</w:t>
      </w:r>
      <w:r>
        <w:rPr>
          <w:rFonts w:cs="Calibri"/>
        </w:rPr>
        <w:t xml:space="preserve"> </w:t>
      </w:r>
      <w:r w:rsidR="00A90D03">
        <w:rPr>
          <w:rFonts w:cs="Calibri"/>
        </w:rPr>
        <w:t xml:space="preserve">included in </w:t>
      </w:r>
      <w:r>
        <w:rPr>
          <w:rFonts w:cs="Calibri"/>
        </w:rPr>
        <w:t>this course</w:t>
      </w:r>
      <w:r w:rsidR="00A90D03">
        <w:rPr>
          <w:rFonts w:cs="Calibri"/>
        </w:rPr>
        <w:t xml:space="preserve"> portfolio relate to and address </w:t>
      </w:r>
      <w:r w:rsidR="00A90D03" w:rsidRPr="00EB2827">
        <w:rPr>
          <w:rFonts w:cs="Calibri"/>
          <w:b/>
        </w:rPr>
        <w:t>Learning Expectation 1:</w:t>
      </w:r>
      <w:r w:rsidR="00A90D03">
        <w:rPr>
          <w:rFonts w:cs="Calibri"/>
        </w:rPr>
        <w:t xml:space="preserve">  </w:t>
      </w:r>
      <w:r w:rsidR="00F52403">
        <w:rPr>
          <w:rFonts w:cs="Calibri"/>
        </w:rPr>
        <w:t>“</w:t>
      </w:r>
      <w:r w:rsidR="00A90D03">
        <w:rPr>
          <w:rFonts w:cs="Calibri"/>
        </w:rPr>
        <w:t>Students will construct and support an argument based on a variety of sources</w:t>
      </w:r>
      <w:r w:rsidR="00F52403">
        <w:rPr>
          <w:rFonts w:cs="Calibri"/>
        </w:rPr>
        <w:t>”</w:t>
      </w:r>
      <w:r w:rsidR="009C0AF4">
        <w:rPr>
          <w:rFonts w:cs="Calibri"/>
        </w:rPr>
        <w:t>?</w:t>
      </w:r>
      <w:r w:rsidR="00A335BD">
        <w:rPr>
          <w:rFonts w:cs="Calibri"/>
        </w:rPr>
        <w:t xml:space="preserve"> </w:t>
      </w:r>
    </w:p>
    <w:tbl>
      <w:tblPr>
        <w:tblStyle w:val="TableGrid"/>
        <w:tblW w:w="0" w:type="auto"/>
        <w:tblInd w:w="576" w:type="dxa"/>
        <w:tblLook w:val="04A0" w:firstRow="1" w:lastRow="0" w:firstColumn="1" w:lastColumn="0" w:noHBand="0" w:noVBand="1"/>
      </w:tblPr>
      <w:tblGrid>
        <w:gridCol w:w="10224"/>
      </w:tblGrid>
      <w:tr w:rsidR="005E4C05" w:rsidTr="005E4C05">
        <w:trPr>
          <w:trHeight w:val="1296"/>
        </w:trPr>
        <w:tc>
          <w:tcPr>
            <w:tcW w:w="10224" w:type="dxa"/>
          </w:tcPr>
          <w:p w:rsidR="005E4C05" w:rsidRDefault="005E4C05" w:rsidP="00A90D03">
            <w:pPr>
              <w:autoSpaceDE w:val="0"/>
              <w:autoSpaceDN w:val="0"/>
              <w:adjustRightInd w:val="0"/>
              <w:rPr>
                <w:rFonts w:cs="Calibri"/>
              </w:rPr>
            </w:pPr>
          </w:p>
        </w:tc>
      </w:tr>
    </w:tbl>
    <w:p w:rsidR="00A90D03" w:rsidRDefault="00A90D03" w:rsidP="00A90D03">
      <w:pPr>
        <w:autoSpaceDE w:val="0"/>
        <w:autoSpaceDN w:val="0"/>
        <w:adjustRightInd w:val="0"/>
        <w:ind w:left="576" w:hanging="288"/>
        <w:rPr>
          <w:rFonts w:cs="Calibri"/>
        </w:rPr>
      </w:pPr>
    </w:p>
    <w:p w:rsidR="00EB2827" w:rsidRPr="00EB2827" w:rsidRDefault="00A90D03" w:rsidP="00BC540B">
      <w:pPr>
        <w:autoSpaceDE w:val="0"/>
        <w:autoSpaceDN w:val="0"/>
        <w:adjustRightInd w:val="0"/>
        <w:spacing w:after="120"/>
        <w:ind w:left="576" w:hanging="288"/>
        <w:rPr>
          <w:rFonts w:cs="Calibri"/>
          <w:sz w:val="16"/>
          <w:szCs w:val="16"/>
        </w:rPr>
      </w:pPr>
      <w:r>
        <w:rPr>
          <w:rFonts w:cs="Calibri"/>
        </w:rPr>
        <w:t xml:space="preserve">  (</w:t>
      </w:r>
      <w:r w:rsidR="00E52877">
        <w:rPr>
          <w:rFonts w:cs="Calibri"/>
        </w:rPr>
        <w:t>2</w:t>
      </w:r>
      <w:r>
        <w:rPr>
          <w:rFonts w:cs="Calibri"/>
        </w:rPr>
        <w:t xml:space="preserve">) How do the specific assignments (projects, tests, presentations, etc.) included in this course portfolio relate to and </w:t>
      </w:r>
      <w:r w:rsidR="00E52877">
        <w:rPr>
          <w:rFonts w:cs="Calibri"/>
        </w:rPr>
        <w:t xml:space="preserve">address </w:t>
      </w:r>
      <w:r w:rsidR="00E52877" w:rsidRPr="00EB2827">
        <w:rPr>
          <w:rFonts w:cs="Calibri"/>
          <w:b/>
        </w:rPr>
        <w:t>Learning Expectation 2</w:t>
      </w:r>
      <w:r w:rsidRPr="00EB2827">
        <w:rPr>
          <w:rFonts w:cs="Calibri"/>
          <w:b/>
        </w:rPr>
        <w:t>:</w:t>
      </w:r>
      <w:r>
        <w:rPr>
          <w:rFonts w:cs="Calibri"/>
        </w:rPr>
        <w:t xml:space="preserve">  </w:t>
      </w:r>
      <w:r w:rsidR="00F52403">
        <w:rPr>
          <w:rFonts w:cs="Calibri"/>
        </w:rPr>
        <w:t>“</w:t>
      </w:r>
      <w:r w:rsidR="00E52877" w:rsidRPr="00374EC0">
        <w:rPr>
          <w:rFonts w:cs="Calibri"/>
        </w:rPr>
        <w:t>Students will communicate information effectively using media beyond the written word and into the realms of visual, quantitative, oral, digital, and/or multi-media expression</w:t>
      </w:r>
      <w:r w:rsidR="00F52403">
        <w:rPr>
          <w:rFonts w:cs="Calibri"/>
        </w:rPr>
        <w:t>”</w:t>
      </w:r>
      <w:r>
        <w:rPr>
          <w:rFonts w:cs="Calibri"/>
        </w:rPr>
        <w:t>?</w:t>
      </w:r>
    </w:p>
    <w:tbl>
      <w:tblPr>
        <w:tblStyle w:val="TableGrid"/>
        <w:tblW w:w="0" w:type="auto"/>
        <w:tblInd w:w="576" w:type="dxa"/>
        <w:tblLook w:val="04A0" w:firstRow="1" w:lastRow="0" w:firstColumn="1" w:lastColumn="0" w:noHBand="0" w:noVBand="1"/>
      </w:tblPr>
      <w:tblGrid>
        <w:gridCol w:w="10224"/>
      </w:tblGrid>
      <w:tr w:rsidR="00EB2827" w:rsidTr="00EB2827">
        <w:trPr>
          <w:trHeight w:val="1296"/>
        </w:trPr>
        <w:tc>
          <w:tcPr>
            <w:tcW w:w="10224" w:type="dxa"/>
          </w:tcPr>
          <w:p w:rsidR="00EB2827" w:rsidRDefault="00EB2827" w:rsidP="00A90D03">
            <w:pPr>
              <w:autoSpaceDE w:val="0"/>
              <w:autoSpaceDN w:val="0"/>
              <w:adjustRightInd w:val="0"/>
              <w:rPr>
                <w:rFonts w:cs="Calibri"/>
              </w:rPr>
            </w:pPr>
          </w:p>
        </w:tc>
      </w:tr>
    </w:tbl>
    <w:p w:rsidR="00FF7A3E" w:rsidRDefault="00FF7A3E" w:rsidP="00EB2827">
      <w:pPr>
        <w:autoSpaceDE w:val="0"/>
        <w:autoSpaceDN w:val="0"/>
        <w:adjustRightInd w:val="0"/>
        <w:rPr>
          <w:rFonts w:cs="Calibri"/>
        </w:rPr>
      </w:pPr>
    </w:p>
    <w:sectPr w:rsidR="00FF7A3E" w:rsidSect="00373508">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773"/>
    <w:multiLevelType w:val="hybridMultilevel"/>
    <w:tmpl w:val="D3CE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141375"/>
    <w:multiLevelType w:val="hybridMultilevel"/>
    <w:tmpl w:val="1DEAE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3E"/>
    <w:rsid w:val="000D4048"/>
    <w:rsid w:val="00130DB0"/>
    <w:rsid w:val="001A2757"/>
    <w:rsid w:val="002442B5"/>
    <w:rsid w:val="00373508"/>
    <w:rsid w:val="00384764"/>
    <w:rsid w:val="003901D5"/>
    <w:rsid w:val="003D111C"/>
    <w:rsid w:val="003F1141"/>
    <w:rsid w:val="005E4C05"/>
    <w:rsid w:val="007417AE"/>
    <w:rsid w:val="00771CFE"/>
    <w:rsid w:val="007E75B5"/>
    <w:rsid w:val="008A7D26"/>
    <w:rsid w:val="008C7C96"/>
    <w:rsid w:val="008F7BBB"/>
    <w:rsid w:val="009C0AF4"/>
    <w:rsid w:val="00A335BD"/>
    <w:rsid w:val="00A90D03"/>
    <w:rsid w:val="00AC5B58"/>
    <w:rsid w:val="00BC540B"/>
    <w:rsid w:val="00D63B50"/>
    <w:rsid w:val="00D9552A"/>
    <w:rsid w:val="00DE6A72"/>
    <w:rsid w:val="00E23DF9"/>
    <w:rsid w:val="00E52877"/>
    <w:rsid w:val="00E62F02"/>
    <w:rsid w:val="00EB2827"/>
    <w:rsid w:val="00F52403"/>
    <w:rsid w:val="00FA7DE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A3E"/>
    <w:pPr>
      <w:spacing w:after="160" w:line="259" w:lineRule="auto"/>
      <w:ind w:left="720"/>
      <w:contextualSpacing/>
    </w:pPr>
  </w:style>
  <w:style w:type="table" w:styleId="TableGrid">
    <w:name w:val="Table Grid"/>
    <w:basedOn w:val="TableNormal"/>
    <w:uiPriority w:val="59"/>
    <w:rsid w:val="005E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A3E"/>
    <w:pPr>
      <w:spacing w:after="160" w:line="259" w:lineRule="auto"/>
      <w:ind w:left="720"/>
      <w:contextualSpacing/>
    </w:pPr>
  </w:style>
  <w:style w:type="table" w:styleId="TableGrid">
    <w:name w:val="Table Grid"/>
    <w:basedOn w:val="TableNormal"/>
    <w:uiPriority w:val="59"/>
    <w:rsid w:val="005E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8066-A5BD-4C53-B8D6-0C4C68061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Ridley-Johnston</dc:creator>
  <cp:lastModifiedBy>Denise Ridley-Johnston</cp:lastModifiedBy>
  <cp:revision>2</cp:revision>
  <dcterms:created xsi:type="dcterms:W3CDTF">2016-10-19T15:46:00Z</dcterms:created>
  <dcterms:modified xsi:type="dcterms:W3CDTF">2016-10-19T15:46:00Z</dcterms:modified>
</cp:coreProperties>
</file>